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6B" w:rsidRDefault="00931FA7">
      <w:r>
        <w:rPr>
          <w:noProof/>
        </w:rPr>
        <w:pict>
          <v:rect id="_x0000_s1026" style="position:absolute;margin-left:-11.55pt;margin-top:-17.25pt;width:564.75pt;height:756pt;z-index:-251659776" strokeweight="6pt">
            <v:stroke linestyle="thickBetweenThin"/>
          </v:rect>
        </w:pict>
      </w:r>
      <w:r w:rsidR="00435A6B">
        <w:t xml:space="preserve">          </w:t>
      </w:r>
    </w:p>
    <w:p w:rsidR="00435A6B" w:rsidRDefault="007403FA" w:rsidP="0092528A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25pt;margin-top:130.85pt;width:554.25pt;height:582pt;z-index:251659776" strokecolor="white [3212]">
            <v:textbox style="mso-next-textbox:#_x0000_s1030">
              <w:txbxContent>
                <w:p w:rsidR="00C57349" w:rsidRDefault="00C57349" w:rsidP="00961972">
                  <w:pPr>
                    <w:keepNext/>
                    <w:keepLines/>
                    <w:tabs>
                      <w:tab w:val="left" w:pos="1800"/>
                    </w:tabs>
                    <w:spacing w:before="480"/>
                    <w:ind w:left="2304" w:hanging="414"/>
                    <w:contextualSpacing/>
                    <w:outlineLvl w:val="0"/>
                    <w:rPr>
                      <w:rFonts w:ascii="Verdana" w:hAnsi="Verdana" w:cs="Cambria"/>
                      <w:b/>
                      <w:bCs/>
                      <w:color w:val="AB2F2F"/>
                      <w:sz w:val="36"/>
                      <w:szCs w:val="24"/>
                    </w:rPr>
                  </w:pPr>
                  <w:r>
                    <w:rPr>
                      <w:rFonts w:ascii="Verdana" w:hAnsi="Verdana" w:cs="Cambria"/>
                      <w:b/>
                      <w:bCs/>
                      <w:color w:val="AB2F2F"/>
                      <w:sz w:val="36"/>
                      <w:szCs w:val="24"/>
                    </w:rPr>
                    <w:tab/>
                  </w:r>
                  <w:r>
                    <w:rPr>
                      <w:rFonts w:ascii="Verdana" w:hAnsi="Verdana" w:cs="Cambria"/>
                      <w:b/>
                      <w:bCs/>
                      <w:color w:val="AB2F2F"/>
                      <w:sz w:val="36"/>
                      <w:szCs w:val="24"/>
                    </w:rPr>
                    <w:tab/>
                  </w:r>
                  <w:r>
                    <w:rPr>
                      <w:rFonts w:ascii="Verdana" w:hAnsi="Verdana" w:cs="Cambria"/>
                      <w:b/>
                      <w:bCs/>
                      <w:color w:val="AB2F2F"/>
                      <w:sz w:val="36"/>
                      <w:szCs w:val="24"/>
                    </w:rPr>
                    <w:tab/>
                  </w:r>
                  <w:r w:rsidR="00961972">
                    <w:rPr>
                      <w:rFonts w:ascii="Verdana" w:hAnsi="Verdana" w:cs="Cambria"/>
                      <w:b/>
                      <w:bCs/>
                      <w:color w:val="AB2F2F"/>
                      <w:sz w:val="36"/>
                      <w:szCs w:val="24"/>
                    </w:rPr>
                    <w:t>Harry B. Hecht</w:t>
                  </w:r>
                </w:p>
                <w:p w:rsidR="0092528A" w:rsidRPr="00C57349" w:rsidRDefault="00961972" w:rsidP="00C57349">
                  <w:pPr>
                    <w:keepNext/>
                    <w:keepLines/>
                    <w:tabs>
                      <w:tab w:val="left" w:pos="1800"/>
                    </w:tabs>
                    <w:spacing w:before="480"/>
                    <w:ind w:left="2304" w:hanging="414"/>
                    <w:contextualSpacing/>
                    <w:jc w:val="both"/>
                    <w:outlineLvl w:val="0"/>
                    <w:rPr>
                      <w:rFonts w:ascii="Verdana" w:hAnsi="Verdana" w:cs="Cambria"/>
                      <w:b/>
                      <w:bCs/>
                      <w:color w:val="AB2F2F"/>
                      <w:sz w:val="36"/>
                      <w:szCs w:val="24"/>
                    </w:rPr>
                  </w:pPr>
                  <w:r>
                    <w:rPr>
                      <w:rFonts w:ascii="Verdana" w:hAnsi="Verdana" w:cs="Cambria"/>
                      <w:b/>
                      <w:bCs/>
                      <w:color w:val="AB2F2F"/>
                      <w:szCs w:val="24"/>
                    </w:rPr>
                    <w:t>Regi</w:t>
                  </w:r>
                  <w:r w:rsidR="00C602D1">
                    <w:rPr>
                      <w:rFonts w:ascii="Verdana" w:hAnsi="Verdana" w:cs="Cambria"/>
                      <w:b/>
                      <w:bCs/>
                      <w:color w:val="AB2F2F"/>
                      <w:szCs w:val="24"/>
                    </w:rPr>
                    <w:t>onal Manager, Office Equipment Vendor</w:t>
                  </w:r>
                  <w:r>
                    <w:rPr>
                      <w:rFonts w:ascii="Verdana" w:hAnsi="Verdana" w:cs="Cambria"/>
                      <w:b/>
                      <w:bCs/>
                      <w:color w:val="AB2F2F"/>
                      <w:szCs w:val="24"/>
                    </w:rPr>
                    <w:t xml:space="preserve"> Services</w:t>
                  </w:r>
                </w:p>
                <w:p w:rsidR="00432847" w:rsidRPr="00961972" w:rsidRDefault="00C602D1" w:rsidP="00961972">
                  <w:pPr>
                    <w:keepNext/>
                    <w:keepLines/>
                    <w:tabs>
                      <w:tab w:val="left" w:pos="1800"/>
                    </w:tabs>
                    <w:spacing w:before="480"/>
                    <w:ind w:left="2304" w:hanging="414"/>
                    <w:contextualSpacing/>
                    <w:outlineLvl w:val="0"/>
                    <w:rPr>
                      <w:rFonts w:ascii="Verdana" w:hAnsi="Verdana" w:cs="Cambria"/>
                      <w:b/>
                      <w:bCs/>
                      <w:color w:val="AB2F2F"/>
                      <w:sz w:val="36"/>
                      <w:szCs w:val="24"/>
                    </w:rPr>
                  </w:pPr>
                  <w:r>
                    <w:rPr>
                      <w:rFonts w:ascii="Verdana" w:hAnsi="Verdana" w:cs="Cambria"/>
                      <w:b/>
                      <w:bCs/>
                      <w:color w:val="AB2F2F"/>
                      <w:szCs w:val="24"/>
                    </w:rPr>
                    <w:tab/>
                  </w:r>
                  <w:r>
                    <w:rPr>
                      <w:rFonts w:ascii="Verdana" w:hAnsi="Verdana" w:cs="Cambria"/>
                      <w:b/>
                      <w:bCs/>
                      <w:color w:val="AB2F2F"/>
                      <w:szCs w:val="24"/>
                    </w:rPr>
                    <w:tab/>
                  </w:r>
                  <w:r>
                    <w:rPr>
                      <w:rFonts w:ascii="Verdana" w:hAnsi="Verdana" w:cs="Cambria"/>
                      <w:b/>
                      <w:bCs/>
                      <w:color w:val="AB2F2F"/>
                      <w:szCs w:val="24"/>
                    </w:rPr>
                    <w:tab/>
                  </w:r>
                  <w:r>
                    <w:rPr>
                      <w:rFonts w:ascii="Verdana" w:hAnsi="Verdana" w:cs="Cambria"/>
                      <w:b/>
                      <w:bCs/>
                      <w:color w:val="AB2F2F"/>
                      <w:szCs w:val="24"/>
                    </w:rPr>
                    <w:tab/>
                    <w:t>US Bank</w:t>
                  </w:r>
                </w:p>
                <w:p w:rsidR="00305A22" w:rsidRDefault="00305A22" w:rsidP="0092528A">
                  <w:pPr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Harry Hecht is an imaging industry veteran, with over 30 years of </w:t>
                  </w:r>
                  <w:r w:rsidR="007403FA">
                    <w:rPr>
                      <w:rFonts w:cs="Arial"/>
                      <w:szCs w:val="24"/>
                    </w:rPr>
                    <w:t xml:space="preserve">MFP </w:t>
                  </w:r>
                  <w:r>
                    <w:rPr>
                      <w:rFonts w:cs="Arial"/>
                      <w:szCs w:val="24"/>
                    </w:rPr>
                    <w:t>channel sales, operations, consulting, and finance experience.</w:t>
                  </w:r>
                </w:p>
                <w:p w:rsidR="00305A22" w:rsidRDefault="00305A22" w:rsidP="0092528A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  <w:p w:rsidR="0092528A" w:rsidRDefault="00305A22" w:rsidP="0092528A">
                  <w:pPr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Mr.</w:t>
                  </w:r>
                  <w:r w:rsidR="00961972">
                    <w:rPr>
                      <w:rFonts w:cs="Arial"/>
                      <w:szCs w:val="24"/>
                    </w:rPr>
                    <w:t xml:space="preserve"> Hecht comes to US Bank from Xerox Corporation,</w:t>
                  </w:r>
                  <w:r w:rsidR="0092528A" w:rsidRPr="00A37DD3">
                    <w:rPr>
                      <w:rFonts w:cs="Arial"/>
                      <w:szCs w:val="24"/>
                    </w:rPr>
                    <w:t xml:space="preserve"> where he was </w:t>
                  </w:r>
                  <w:r w:rsidR="00C57349">
                    <w:rPr>
                      <w:rFonts w:cs="Arial"/>
                      <w:szCs w:val="24"/>
                    </w:rPr>
                    <w:t>VP/</w:t>
                  </w:r>
                  <w:r w:rsidR="0092528A" w:rsidRPr="00A37DD3">
                    <w:rPr>
                      <w:rFonts w:cs="Arial"/>
                      <w:szCs w:val="24"/>
                    </w:rPr>
                    <w:t>General Manager for Stewart Business Systems, a</w:t>
                  </w:r>
                  <w:r w:rsidR="00C602D1">
                    <w:rPr>
                      <w:rFonts w:cs="Arial"/>
                      <w:szCs w:val="24"/>
                    </w:rPr>
                    <w:t xml:space="preserve"> Global Imaging Systems/</w:t>
                  </w:r>
                  <w:r w:rsidR="0092528A" w:rsidRPr="00A37DD3">
                    <w:rPr>
                      <w:rFonts w:cs="Arial"/>
                      <w:szCs w:val="24"/>
                    </w:rPr>
                    <w:t>Xerox core operating company headquartered in Burlington, New Jersey, that sells and services</w:t>
                  </w:r>
                  <w:r>
                    <w:rPr>
                      <w:rFonts w:cs="Arial"/>
                      <w:szCs w:val="24"/>
                    </w:rPr>
                    <w:t xml:space="preserve"> 15,000+</w:t>
                  </w:r>
                  <w:r w:rsidR="0092528A" w:rsidRPr="00A37DD3">
                    <w:rPr>
                      <w:rFonts w:cs="Arial"/>
                      <w:szCs w:val="24"/>
                    </w:rPr>
                    <w:t xml:space="preserve"> imaging and </w:t>
                  </w:r>
                  <w:r w:rsidR="00C602D1" w:rsidRPr="00A37DD3">
                    <w:rPr>
                      <w:rFonts w:cs="Arial"/>
                      <w:szCs w:val="24"/>
                    </w:rPr>
                    <w:t>document</w:t>
                  </w:r>
                  <w:r w:rsidR="00C602D1">
                    <w:rPr>
                      <w:rFonts w:cs="Arial"/>
                      <w:szCs w:val="24"/>
                    </w:rPr>
                    <w:t xml:space="preserve"> </w:t>
                  </w:r>
                  <w:r w:rsidR="00C602D1" w:rsidRPr="00A37DD3">
                    <w:rPr>
                      <w:rFonts w:cs="Arial"/>
                      <w:szCs w:val="24"/>
                    </w:rPr>
                    <w:t>management</w:t>
                  </w:r>
                  <w:r w:rsidR="0092528A" w:rsidRPr="00A37DD3">
                    <w:rPr>
                      <w:rFonts w:cs="Arial"/>
                      <w:szCs w:val="24"/>
                    </w:rPr>
                    <w:t xml:space="preserve"> </w:t>
                  </w:r>
                  <w:r w:rsidR="00432847" w:rsidRPr="00A37DD3">
                    <w:rPr>
                      <w:rFonts w:cs="Arial"/>
                      <w:szCs w:val="24"/>
                    </w:rPr>
                    <w:t>technologies</w:t>
                  </w:r>
                  <w:r w:rsidR="00432847">
                    <w:rPr>
                      <w:rFonts w:cs="Arial"/>
                      <w:szCs w:val="24"/>
                    </w:rPr>
                    <w:t xml:space="preserve">. </w:t>
                  </w:r>
                </w:p>
                <w:p w:rsidR="0092528A" w:rsidRDefault="0092528A" w:rsidP="0092528A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  <w:p w:rsidR="0092528A" w:rsidRDefault="0092528A" w:rsidP="0092528A">
                  <w:pPr>
                    <w:jc w:val="both"/>
                    <w:rPr>
                      <w:rFonts w:cs="Arial"/>
                      <w:szCs w:val="24"/>
                    </w:rPr>
                  </w:pPr>
                  <w:r w:rsidRPr="00A37DD3">
                    <w:rPr>
                      <w:rFonts w:cs="Arial"/>
                      <w:szCs w:val="24"/>
                    </w:rPr>
                    <w:t>As a highly accomplished leader and General Manager,</w:t>
                  </w:r>
                  <w:r w:rsidR="00C602D1">
                    <w:rPr>
                      <w:rFonts w:cs="Arial"/>
                      <w:szCs w:val="24"/>
                    </w:rPr>
                    <w:t xml:space="preserve"> </w:t>
                  </w:r>
                  <w:r w:rsidRPr="00A37DD3">
                    <w:rPr>
                      <w:rFonts w:cs="Arial"/>
                      <w:szCs w:val="24"/>
                    </w:rPr>
                    <w:t>Mr. Hecht led Stewart’s 200+ employee</w:t>
                  </w:r>
                  <w:r>
                    <w:rPr>
                      <w:rFonts w:cs="Arial"/>
                      <w:szCs w:val="24"/>
                    </w:rPr>
                    <w:t>/</w:t>
                  </w:r>
                  <w:r w:rsidRPr="00A37DD3">
                    <w:rPr>
                      <w:rFonts w:cs="Arial"/>
                      <w:szCs w:val="24"/>
                    </w:rPr>
                    <w:t xml:space="preserve">seven-office organization to unprecedented revenue and profit growth. His efforts directly resulted in </w:t>
                  </w:r>
                  <w:r w:rsidR="00401042">
                    <w:rPr>
                      <w:rFonts w:cs="Arial"/>
                      <w:szCs w:val="24"/>
                    </w:rPr>
                    <w:t>increasing annual sales from $32</w:t>
                  </w:r>
                  <w:r w:rsidRPr="00A37DD3">
                    <w:rPr>
                      <w:rFonts w:cs="Arial"/>
                      <w:szCs w:val="24"/>
                    </w:rPr>
                    <w:t xml:space="preserve">M to over $60M over a </w:t>
                  </w:r>
                  <w:r>
                    <w:rPr>
                      <w:rFonts w:cs="Arial"/>
                      <w:szCs w:val="24"/>
                    </w:rPr>
                    <w:t>four-and-a-half</w:t>
                  </w:r>
                  <w:r w:rsidRPr="00A37DD3">
                    <w:rPr>
                      <w:rFonts w:cs="Arial"/>
                      <w:szCs w:val="24"/>
                    </w:rPr>
                    <w:t xml:space="preserve"> year period </w:t>
                  </w:r>
                  <w:r w:rsidR="00401042" w:rsidRPr="00A37DD3">
                    <w:rPr>
                      <w:rFonts w:cs="Arial"/>
                      <w:szCs w:val="24"/>
                    </w:rPr>
                    <w:t xml:space="preserve">while </w:t>
                  </w:r>
                  <w:r w:rsidR="00401042">
                    <w:rPr>
                      <w:rFonts w:cs="Arial"/>
                      <w:szCs w:val="24"/>
                    </w:rPr>
                    <w:t xml:space="preserve">producing and </w:t>
                  </w:r>
                  <w:r w:rsidRPr="00A37DD3">
                    <w:rPr>
                      <w:rFonts w:cs="Arial"/>
                      <w:szCs w:val="24"/>
                    </w:rPr>
                    <w:t>maintaining a 19.7% EBIT</w:t>
                  </w:r>
                  <w:r w:rsidR="00C602D1">
                    <w:rPr>
                      <w:rFonts w:cs="Arial"/>
                      <w:szCs w:val="24"/>
                    </w:rPr>
                    <w:t>. His leadership and guidance</w:t>
                  </w:r>
                  <w:r w:rsidR="00401042">
                    <w:rPr>
                      <w:rFonts w:cs="Arial"/>
                      <w:szCs w:val="24"/>
                    </w:rPr>
                    <w:t xml:space="preserve"> helped the organization earn</w:t>
                  </w:r>
                  <w:r w:rsidRPr="00A37DD3">
                    <w:rPr>
                      <w:rFonts w:cs="Arial"/>
                      <w:szCs w:val="24"/>
                    </w:rPr>
                    <w:t xml:space="preserve"> the coveted P</w:t>
                  </w:r>
                  <w:r w:rsidR="00961972">
                    <w:rPr>
                      <w:rFonts w:cs="Arial"/>
                      <w:szCs w:val="24"/>
                    </w:rPr>
                    <w:t>resident’s Award</w:t>
                  </w:r>
                  <w:r w:rsidR="00C602D1">
                    <w:rPr>
                      <w:rFonts w:cs="Arial"/>
                      <w:szCs w:val="24"/>
                    </w:rPr>
                    <w:t xml:space="preserve"> in its first year as a Global company</w:t>
                  </w:r>
                  <w:r w:rsidR="00961972">
                    <w:rPr>
                      <w:rFonts w:cs="Arial"/>
                      <w:szCs w:val="24"/>
                    </w:rPr>
                    <w:t xml:space="preserve">. </w:t>
                  </w:r>
                  <w:r w:rsidR="00C602D1">
                    <w:rPr>
                      <w:rFonts w:cs="Arial"/>
                      <w:szCs w:val="24"/>
                    </w:rPr>
                    <w:t>In addition, Mr. Hecht pioneered and led the organizations entry in Managed Print Services, Production Print</w:t>
                  </w:r>
                  <w:r w:rsidR="00305A22">
                    <w:rPr>
                      <w:rFonts w:cs="Arial"/>
                      <w:szCs w:val="24"/>
                    </w:rPr>
                    <w:t>,</w:t>
                  </w:r>
                  <w:r w:rsidR="00C602D1">
                    <w:rPr>
                      <w:rFonts w:cs="Arial"/>
                      <w:szCs w:val="24"/>
                    </w:rPr>
                    <w:t xml:space="preserve"> and Document Management</w:t>
                  </w:r>
                  <w:r w:rsidR="00305A22">
                    <w:rPr>
                      <w:rFonts w:cs="Arial"/>
                      <w:szCs w:val="24"/>
                    </w:rPr>
                    <w:t xml:space="preserve"> and Solutions sales.</w:t>
                  </w:r>
                </w:p>
                <w:p w:rsidR="00C602D1" w:rsidRPr="00A37DD3" w:rsidRDefault="00C602D1" w:rsidP="0092528A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  <w:p w:rsidR="0092528A" w:rsidRDefault="0092528A" w:rsidP="0092528A">
                  <w:pPr>
                    <w:jc w:val="both"/>
                    <w:rPr>
                      <w:rFonts w:cs="Arial"/>
                      <w:szCs w:val="24"/>
                    </w:rPr>
                  </w:pPr>
                  <w:r w:rsidRPr="00A37DD3">
                    <w:rPr>
                      <w:rFonts w:cs="Arial"/>
                      <w:szCs w:val="24"/>
                    </w:rPr>
                    <w:t>Prior to joining Xerox, Mr. Hecht spent 23 years of his career with Konica Minolta Business Solutions, Ramsey, NJ, holding several</w:t>
                  </w:r>
                  <w:r w:rsidR="00305A22">
                    <w:rPr>
                      <w:rFonts w:cs="Arial"/>
                      <w:szCs w:val="24"/>
                    </w:rPr>
                    <w:t xml:space="preserve"> Executive</w:t>
                  </w:r>
                  <w:r w:rsidRPr="00A37DD3">
                    <w:rPr>
                      <w:rFonts w:cs="Arial"/>
                      <w:szCs w:val="24"/>
                    </w:rPr>
                    <w:t xml:space="preserve"> manage</w:t>
                  </w:r>
                  <w:r w:rsidR="00401042">
                    <w:rPr>
                      <w:rFonts w:cs="Arial"/>
                      <w:szCs w:val="24"/>
                    </w:rPr>
                    <w:t xml:space="preserve">ment positions, including Vice President, </w:t>
                  </w:r>
                  <w:r w:rsidR="00305A22">
                    <w:rPr>
                      <w:rFonts w:cs="Arial"/>
                      <w:szCs w:val="24"/>
                    </w:rPr>
                    <w:t>US</w:t>
                  </w:r>
                  <w:r w:rsidR="00305A22" w:rsidRPr="00A37DD3">
                    <w:rPr>
                      <w:rFonts w:cs="Arial"/>
                      <w:szCs w:val="24"/>
                    </w:rPr>
                    <w:t xml:space="preserve"> </w:t>
                  </w:r>
                  <w:r w:rsidR="00305A22">
                    <w:rPr>
                      <w:rFonts w:cs="Arial"/>
                      <w:szCs w:val="24"/>
                    </w:rPr>
                    <w:t xml:space="preserve">Dealer </w:t>
                  </w:r>
                  <w:r w:rsidRPr="00A37DD3">
                    <w:rPr>
                      <w:rFonts w:cs="Arial"/>
                      <w:szCs w:val="24"/>
                    </w:rPr>
                    <w:t>Sales. Under his leadership, Konica Minolta achieved 10 consecutive ye</w:t>
                  </w:r>
                  <w:r w:rsidR="00C602D1">
                    <w:rPr>
                      <w:rFonts w:cs="Arial"/>
                      <w:szCs w:val="24"/>
                    </w:rPr>
                    <w:t>ars of record revenue growth with YOY</w:t>
                  </w:r>
                  <w:r w:rsidR="00305A22">
                    <w:rPr>
                      <w:rFonts w:cs="Arial"/>
                      <w:szCs w:val="24"/>
                    </w:rPr>
                    <w:t xml:space="preserve"> double digit increases in top line revenues,</w:t>
                  </w:r>
                  <w:r w:rsidRPr="00A37DD3">
                    <w:rPr>
                      <w:rFonts w:cs="Arial"/>
                      <w:szCs w:val="24"/>
                    </w:rPr>
                    <w:t xml:space="preserve"> unit placements</w:t>
                  </w:r>
                  <w:r w:rsidR="00305A22">
                    <w:rPr>
                      <w:rFonts w:cs="Arial"/>
                      <w:szCs w:val="24"/>
                    </w:rPr>
                    <w:t>,</w:t>
                  </w:r>
                  <w:r w:rsidRPr="00A37DD3">
                    <w:rPr>
                      <w:rFonts w:cs="Arial"/>
                      <w:szCs w:val="24"/>
                    </w:rPr>
                    <w:t xml:space="preserve"> and profitability.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 w:rsidRPr="00A37DD3">
                    <w:rPr>
                      <w:rFonts w:cs="Arial"/>
                      <w:szCs w:val="24"/>
                    </w:rPr>
                    <w:t>His staff of 63</w:t>
                  </w:r>
                  <w:r w:rsidR="00305A22">
                    <w:rPr>
                      <w:rFonts w:cs="Arial"/>
                      <w:szCs w:val="24"/>
                    </w:rPr>
                    <w:t>,</w:t>
                  </w:r>
                  <w:r w:rsidRPr="00A37DD3">
                    <w:rPr>
                      <w:rFonts w:cs="Arial"/>
                      <w:szCs w:val="24"/>
                    </w:rPr>
                    <w:t xml:space="preserve"> directly managed and supported </w:t>
                  </w:r>
                  <w:r w:rsidR="00C602D1">
                    <w:rPr>
                      <w:rFonts w:cs="Arial"/>
                      <w:szCs w:val="24"/>
                    </w:rPr>
                    <w:t xml:space="preserve">over 379 </w:t>
                  </w:r>
                  <w:r w:rsidRPr="00A37DD3">
                    <w:rPr>
                      <w:rFonts w:cs="Arial"/>
                      <w:szCs w:val="24"/>
                    </w:rPr>
                    <w:t xml:space="preserve"> independent reseller</w:t>
                  </w:r>
                  <w:r w:rsidR="00305A22">
                    <w:rPr>
                      <w:rFonts w:cs="Arial"/>
                      <w:szCs w:val="24"/>
                    </w:rPr>
                    <w:t xml:space="preserve">s </w:t>
                  </w:r>
                  <w:r w:rsidRPr="00A37DD3">
                    <w:rPr>
                      <w:rFonts w:cs="Arial"/>
                      <w:szCs w:val="24"/>
                    </w:rPr>
                    <w:t xml:space="preserve">and achieved $425M </w:t>
                  </w:r>
                  <w:r>
                    <w:rPr>
                      <w:rFonts w:cs="Arial"/>
                      <w:szCs w:val="24"/>
                    </w:rPr>
                    <w:t xml:space="preserve">in </w:t>
                  </w:r>
                  <w:r w:rsidR="00401042">
                    <w:rPr>
                      <w:rFonts w:cs="Arial"/>
                      <w:szCs w:val="24"/>
                    </w:rPr>
                    <w:t>combined annual revenues</w:t>
                  </w:r>
                  <w:r w:rsidR="00305A22">
                    <w:rPr>
                      <w:rFonts w:cs="Arial"/>
                      <w:szCs w:val="24"/>
                    </w:rPr>
                    <w:t xml:space="preserve"> </w:t>
                  </w:r>
                  <w:r w:rsidR="00FD2A71">
                    <w:rPr>
                      <w:rFonts w:cs="Arial"/>
                      <w:szCs w:val="24"/>
                    </w:rPr>
                    <w:t>(+over</w:t>
                  </w:r>
                  <w:r w:rsidR="00401042">
                    <w:rPr>
                      <w:rFonts w:cs="Arial"/>
                      <w:szCs w:val="24"/>
                    </w:rPr>
                    <w:t xml:space="preserve"> </w:t>
                  </w:r>
                  <w:r w:rsidR="00FD2A71">
                    <w:rPr>
                      <w:rFonts w:cs="Arial"/>
                      <w:szCs w:val="24"/>
                    </w:rPr>
                    <w:t>$44M EBIT)</w:t>
                  </w:r>
                  <w:r w:rsidRPr="00A37DD3">
                    <w:rPr>
                      <w:rFonts w:cs="Arial"/>
                      <w:szCs w:val="24"/>
                    </w:rPr>
                    <w:t xml:space="preserve"> of document output device hardware, software, services and consumables.</w:t>
                  </w:r>
                  <w:r w:rsidR="00FD2A71">
                    <w:rPr>
                      <w:rFonts w:cs="Arial"/>
                      <w:szCs w:val="24"/>
                    </w:rPr>
                    <w:t xml:space="preserve"> </w:t>
                  </w:r>
                </w:p>
                <w:p w:rsidR="0092528A" w:rsidRPr="00A37DD3" w:rsidRDefault="0092528A" w:rsidP="0092528A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  <w:p w:rsidR="0092528A" w:rsidRDefault="00E8125F" w:rsidP="0092528A">
                  <w:pPr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As the Regional Manager for US Bancorp’s </w:t>
                  </w:r>
                  <w:r w:rsidR="00961972">
                    <w:rPr>
                      <w:rFonts w:cs="Arial"/>
                      <w:szCs w:val="24"/>
                    </w:rPr>
                    <w:t>Mid Atlantic Region,</w:t>
                  </w:r>
                  <w:r w:rsidR="0092528A" w:rsidRPr="00A37DD3">
                    <w:rPr>
                      <w:rFonts w:cs="Arial"/>
                      <w:szCs w:val="24"/>
                    </w:rPr>
                    <w:t xml:space="preserve"> Mr. Hecht is responsible</w:t>
                  </w:r>
                  <w:r>
                    <w:rPr>
                      <w:rFonts w:cs="Arial"/>
                      <w:szCs w:val="24"/>
                    </w:rPr>
                    <w:t xml:space="preserve"> for</w:t>
                  </w:r>
                  <w:r w:rsidR="0092528A" w:rsidRPr="00A37DD3">
                    <w:rPr>
                      <w:rFonts w:cs="Arial"/>
                      <w:szCs w:val="24"/>
                    </w:rPr>
                    <w:t xml:space="preserve"> </w:t>
                  </w:r>
                  <w:r w:rsidR="0015015A" w:rsidRPr="00A37DD3">
                    <w:rPr>
                      <w:rFonts w:cs="Arial"/>
                      <w:szCs w:val="24"/>
                    </w:rPr>
                    <w:t>assist</w:t>
                  </w:r>
                  <w:r w:rsidR="0015015A">
                    <w:rPr>
                      <w:rFonts w:cs="Arial"/>
                      <w:szCs w:val="24"/>
                    </w:rPr>
                    <w:t xml:space="preserve">ing imaging </w:t>
                  </w:r>
                  <w:r w:rsidR="00432847">
                    <w:rPr>
                      <w:rFonts w:cs="Arial"/>
                      <w:szCs w:val="24"/>
                    </w:rPr>
                    <w:t>technology</w:t>
                  </w:r>
                  <w:r w:rsidR="00565010">
                    <w:rPr>
                      <w:rFonts w:cs="Arial"/>
                      <w:szCs w:val="24"/>
                    </w:rPr>
                    <w:t xml:space="preserve"> channel and manufacturer</w:t>
                  </w:r>
                  <w:r w:rsidR="0015015A">
                    <w:rPr>
                      <w:rFonts w:cs="Arial"/>
                      <w:szCs w:val="24"/>
                    </w:rPr>
                    <w:t xml:space="preserve"> partners </w:t>
                  </w:r>
                  <w:r w:rsidR="0092528A" w:rsidRPr="00A37DD3">
                    <w:rPr>
                      <w:rFonts w:cs="Arial"/>
                      <w:szCs w:val="24"/>
                    </w:rPr>
                    <w:t>with the a</w:t>
                  </w:r>
                  <w:r w:rsidR="0015015A">
                    <w:rPr>
                      <w:rFonts w:cs="Arial"/>
                      <w:szCs w:val="24"/>
                    </w:rPr>
                    <w:t>ssessment, evaluation, protection</w:t>
                  </w:r>
                  <w:r>
                    <w:rPr>
                      <w:rFonts w:cs="Arial"/>
                      <w:szCs w:val="24"/>
                    </w:rPr>
                    <w:t>,</w:t>
                  </w:r>
                  <w:r w:rsidR="0015015A">
                    <w:rPr>
                      <w:rFonts w:cs="Arial"/>
                      <w:szCs w:val="24"/>
                    </w:rPr>
                    <w:t xml:space="preserve"> expansion</w:t>
                  </w:r>
                  <w:r w:rsidR="007403FA">
                    <w:rPr>
                      <w:rFonts w:cs="Arial"/>
                      <w:szCs w:val="24"/>
                    </w:rPr>
                    <w:t>,</w:t>
                  </w:r>
                  <w:r w:rsidR="0092528A" w:rsidRPr="00A37DD3">
                    <w:rPr>
                      <w:rFonts w:cs="Arial"/>
                      <w:szCs w:val="24"/>
                    </w:rPr>
                    <w:t xml:space="preserve"> and management</w:t>
                  </w:r>
                  <w:r w:rsidR="00961972">
                    <w:rPr>
                      <w:rFonts w:cs="Arial"/>
                      <w:szCs w:val="24"/>
                    </w:rPr>
                    <w:t xml:space="preserve"> of their office document technology</w:t>
                  </w:r>
                  <w:r w:rsidR="0015015A">
                    <w:rPr>
                      <w:rFonts w:cs="Arial"/>
                      <w:szCs w:val="24"/>
                    </w:rPr>
                    <w:t xml:space="preserve"> leasing</w:t>
                  </w:r>
                  <w:r w:rsidR="00961972">
                    <w:rPr>
                      <w:rFonts w:cs="Arial"/>
                      <w:szCs w:val="24"/>
                    </w:rPr>
                    <w:t xml:space="preserve"> portfolios</w:t>
                  </w:r>
                  <w:r w:rsidR="0092528A" w:rsidRPr="00A37DD3">
                    <w:rPr>
                      <w:rFonts w:cs="Arial"/>
                      <w:szCs w:val="24"/>
                    </w:rPr>
                    <w:t>.</w:t>
                  </w:r>
                </w:p>
                <w:p w:rsidR="0092528A" w:rsidRPr="00A37DD3" w:rsidRDefault="0092528A" w:rsidP="0092528A">
                  <w:pPr>
                    <w:jc w:val="both"/>
                    <w:rPr>
                      <w:rFonts w:cs="Arial"/>
                      <w:szCs w:val="24"/>
                    </w:rPr>
                  </w:pPr>
                </w:p>
                <w:p w:rsidR="0092528A" w:rsidRPr="00A37DD3" w:rsidRDefault="0092528A" w:rsidP="0092528A">
                  <w:pPr>
                    <w:jc w:val="both"/>
                    <w:rPr>
                      <w:rFonts w:cs="Arial"/>
                      <w:szCs w:val="24"/>
                    </w:rPr>
                  </w:pPr>
                  <w:r w:rsidRPr="00A37DD3">
                    <w:rPr>
                      <w:rFonts w:cs="Arial"/>
                      <w:szCs w:val="24"/>
                    </w:rPr>
                    <w:t xml:space="preserve">Mr. Hecht holds a BBA from Texas Tech University, with a concentration in business management and marketing. </w:t>
                  </w:r>
                  <w:r w:rsidR="007403FA">
                    <w:rPr>
                      <w:rFonts w:cs="Arial"/>
                      <w:szCs w:val="24"/>
                    </w:rPr>
                    <w:t>Mr. Hecht is also a member and volunteer for the MPSA and COMPTIA organizations.</w:t>
                  </w:r>
                  <w:r w:rsidR="007403FA" w:rsidRPr="00A37DD3">
                    <w:rPr>
                      <w:rFonts w:cs="Arial"/>
                      <w:szCs w:val="24"/>
                    </w:rPr>
                    <w:t xml:space="preserve"> He</w:t>
                  </w:r>
                  <w:r w:rsidRPr="00A37DD3">
                    <w:rPr>
                      <w:rFonts w:cs="Arial"/>
                      <w:szCs w:val="24"/>
                    </w:rPr>
                    <w:t xml:space="preserve"> also is</w:t>
                  </w:r>
                  <w:r w:rsidR="00C602D1">
                    <w:rPr>
                      <w:rFonts w:cs="Arial"/>
                      <w:szCs w:val="24"/>
                    </w:rPr>
                    <w:t xml:space="preserve"> a SCORE Volunteer and</w:t>
                  </w:r>
                  <w:r w:rsidRPr="00A37DD3"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Cs w:val="24"/>
                    </w:rPr>
                    <w:t>serves on the Board of Dire</w:t>
                  </w:r>
                  <w:r w:rsidR="00C602D1">
                    <w:rPr>
                      <w:rFonts w:cs="Arial"/>
                      <w:szCs w:val="24"/>
                    </w:rPr>
                    <w:t xml:space="preserve">ctors of Beyond Balance® and </w:t>
                  </w:r>
                  <w:r w:rsidRPr="00A37DD3">
                    <w:rPr>
                      <w:rFonts w:cs="Arial"/>
                      <w:szCs w:val="24"/>
                    </w:rPr>
                    <w:t>Ronald McDonald House Charities</w:t>
                  </w:r>
                  <w:r>
                    <w:rPr>
                      <w:rFonts w:cs="Arial"/>
                      <w:szCs w:val="24"/>
                    </w:rPr>
                    <w:t xml:space="preserve">. Mr. Hecht and resides </w:t>
                  </w:r>
                  <w:r w:rsidRPr="00A37DD3">
                    <w:rPr>
                      <w:rFonts w:cs="Arial"/>
                      <w:szCs w:val="24"/>
                    </w:rPr>
                    <w:t>in Medford, New Jersey.</w:t>
                  </w:r>
                </w:p>
                <w:p w:rsidR="0092528A" w:rsidRDefault="0092528A"/>
                <w:p w:rsidR="00432847" w:rsidRDefault="00432847">
                  <w:r>
                    <w:t xml:space="preserve">Mr. Hecht can be reached @ </w:t>
                  </w:r>
                  <w:hyperlink r:id="rId4" w:history="1">
                    <w:r w:rsidRPr="003E769E">
                      <w:rPr>
                        <w:rStyle w:val="Hyperlink"/>
                      </w:rPr>
                      <w:t>Harry.Hecht@usbank.com</w:t>
                    </w:r>
                  </w:hyperlink>
                  <w:r>
                    <w:t xml:space="preserve"> or 609-367-5311   Twitter- @</w:t>
                  </w:r>
                  <w:proofErr w:type="spellStart"/>
                  <w:r>
                    <w:t>HarryHecht</w:t>
                  </w:r>
                  <w:proofErr w:type="spellEnd"/>
                </w:p>
              </w:txbxContent>
            </v:textbox>
          </v:shape>
        </w:pict>
      </w:r>
      <w:r w:rsidR="00931FA7">
        <w:rPr>
          <w:noProof/>
        </w:rPr>
        <w:pict>
          <v:shape id="_x0000_s1028" type="#_x0000_t202" style="position:absolute;left:0;text-align:left;margin-left:3in;margin-top:2.7pt;width:295.2pt;height:123.75pt;flip:y;z-index:251657728" o:allowincell="f">
            <v:textbox style="mso-next-textbox:#_x0000_s1028">
              <w:txbxContent>
                <w:p w:rsidR="00435A6B" w:rsidRDefault="00435A6B">
                  <w:pPr>
                    <w:jc w:val="center"/>
                    <w:rPr>
                      <w:rFonts w:ascii="Arial Narrow" w:hAnsi="Arial Narrow"/>
                      <w:b/>
                      <w:sz w:val="56"/>
                    </w:rPr>
                  </w:pPr>
                  <w:r>
                    <w:rPr>
                      <w:rFonts w:ascii="Arial Narrow" w:hAnsi="Arial Narrow"/>
                      <w:b/>
                      <w:sz w:val="56"/>
                    </w:rPr>
                    <w:t>Harry B. Hecht</w:t>
                  </w:r>
                </w:p>
                <w:p w:rsidR="00435A6B" w:rsidRDefault="00435A6B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961972" w:rsidRDefault="000D1A66">
                  <w:pPr>
                    <w:pStyle w:val="Heading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961972">
                    <w:rPr>
                      <w:rFonts w:ascii="Arial Narrow" w:hAnsi="Arial Narrow"/>
                    </w:rPr>
                    <w:t xml:space="preserve">Regional Manager, </w:t>
                  </w:r>
                </w:p>
                <w:p w:rsidR="00435A6B" w:rsidRDefault="00961972">
                  <w:pPr>
                    <w:pStyle w:val="Heading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Office Equipment Vendor Services</w:t>
                  </w:r>
                  <w:r w:rsidR="00435A6B">
                    <w:rPr>
                      <w:rFonts w:ascii="Arial Narrow" w:hAnsi="Arial Narrow"/>
                    </w:rPr>
                    <w:t xml:space="preserve"> </w:t>
                  </w:r>
                </w:p>
                <w:p w:rsidR="00432847" w:rsidRDefault="00432847" w:rsidP="00432847"/>
                <w:p w:rsidR="00432847" w:rsidRPr="00432847" w:rsidRDefault="00C602D1" w:rsidP="00432847">
                  <w:r>
                    <w:tab/>
                  </w:r>
                  <w:r>
                    <w:tab/>
                  </w:r>
                  <w:r>
                    <w:tab/>
                    <w:t>US Bank</w:t>
                  </w:r>
                </w:p>
                <w:p w:rsidR="00432847" w:rsidRDefault="00432847" w:rsidP="00432847"/>
                <w:p w:rsidR="00432847" w:rsidRPr="00432847" w:rsidRDefault="00432847" w:rsidP="00432847"/>
                <w:p w:rsidR="000D1A66" w:rsidRPr="000D1A66" w:rsidRDefault="000D1A66" w:rsidP="000D1A66"/>
              </w:txbxContent>
            </v:textbox>
          </v:shape>
        </w:pict>
      </w:r>
      <w:r w:rsidR="00931FA7">
        <w:rPr>
          <w:noProof/>
        </w:rPr>
        <w:pict>
          <v:line id="_x0000_s1029" style="position:absolute;left:0;text-align:left;z-index:251658752" from="222.15pt,94.2pt" to="502.95pt,94.2pt" o:allowincell="f" strokeweight="4.5pt">
            <v:stroke linestyle="thinThick"/>
          </v:line>
        </w:pict>
      </w:r>
      <w:r w:rsidR="00FD2A71">
        <w:rPr>
          <w:noProof/>
        </w:rPr>
        <w:drawing>
          <wp:inline distT="0" distB="0" distL="0" distR="0">
            <wp:extent cx="1418146" cy="1657350"/>
            <wp:effectExtent l="19050" t="0" r="0" b="0"/>
            <wp:docPr id="13" name="Picture 13" descr="C:\Users\HarryH\Pictures\PICT0250_1_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rryH\Pictures\PICT0250_1_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28" cy="166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6B" w:rsidRDefault="00435A6B"/>
    <w:p w:rsidR="00435A6B" w:rsidRDefault="00435A6B">
      <w:r>
        <w:t xml:space="preserve">                  </w:t>
      </w:r>
    </w:p>
    <w:p w:rsidR="00435A6B" w:rsidRDefault="00435A6B"/>
    <w:p w:rsidR="00435A6B" w:rsidRPr="00E5615B" w:rsidRDefault="00435A6B">
      <w:r>
        <w:t xml:space="preserve">             </w:t>
      </w:r>
    </w:p>
    <w:p w:rsidR="00435A6B" w:rsidRDefault="00435A6B"/>
    <w:p w:rsidR="00435A6B" w:rsidRDefault="00435A6B"/>
    <w:sectPr w:rsidR="00435A6B" w:rsidSect="00CF4450">
      <w:type w:val="continuous"/>
      <w:pgSz w:w="12240" w:h="15840" w:code="1"/>
      <w:pgMar w:top="720" w:right="720" w:bottom="72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6D6A"/>
    <w:rsid w:val="00017CF1"/>
    <w:rsid w:val="00051CC7"/>
    <w:rsid w:val="000D1A66"/>
    <w:rsid w:val="0015015A"/>
    <w:rsid w:val="00253C1D"/>
    <w:rsid w:val="00305A22"/>
    <w:rsid w:val="00401042"/>
    <w:rsid w:val="00432847"/>
    <w:rsid w:val="004341DA"/>
    <w:rsid w:val="00435A6B"/>
    <w:rsid w:val="005153AB"/>
    <w:rsid w:val="00565010"/>
    <w:rsid w:val="005748DC"/>
    <w:rsid w:val="005D4FA7"/>
    <w:rsid w:val="00684A64"/>
    <w:rsid w:val="007403FA"/>
    <w:rsid w:val="0083244F"/>
    <w:rsid w:val="008407EC"/>
    <w:rsid w:val="0092528A"/>
    <w:rsid w:val="00931FA7"/>
    <w:rsid w:val="00945503"/>
    <w:rsid w:val="0094775A"/>
    <w:rsid w:val="009505A7"/>
    <w:rsid w:val="00961972"/>
    <w:rsid w:val="00B25D41"/>
    <w:rsid w:val="00B52DC3"/>
    <w:rsid w:val="00C16D6A"/>
    <w:rsid w:val="00C40F20"/>
    <w:rsid w:val="00C57349"/>
    <w:rsid w:val="00C602D1"/>
    <w:rsid w:val="00CF4450"/>
    <w:rsid w:val="00D13401"/>
    <w:rsid w:val="00E23C61"/>
    <w:rsid w:val="00E5615B"/>
    <w:rsid w:val="00E8125F"/>
    <w:rsid w:val="00FA7AAC"/>
    <w:rsid w:val="00FD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5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F4450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F4450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arry.Hecht@us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Business Technologies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B. Suchopar</dc:creator>
  <cp:lastModifiedBy>Harry Hecht</cp:lastModifiedBy>
  <cp:revision>5</cp:revision>
  <cp:lastPrinted>2004-05-21T17:50:00Z</cp:lastPrinted>
  <dcterms:created xsi:type="dcterms:W3CDTF">2011-12-21T14:36:00Z</dcterms:created>
  <dcterms:modified xsi:type="dcterms:W3CDTF">2011-12-21T14:55:00Z</dcterms:modified>
</cp:coreProperties>
</file>